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Student</w:t>
      </w:r>
    </w:p>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Course</w:t>
      </w:r>
    </w:p>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Institution</w:t>
      </w:r>
    </w:p>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Date</w:t>
      </w:r>
    </w:p>
    <w:p w:rsidR="00E30B97" w:rsidRPr="00BA0A4B" w:rsidRDefault="00E30B97" w:rsidP="00E30B97">
      <w:pPr>
        <w:spacing w:line="480" w:lineRule="auto"/>
        <w:ind w:firstLine="720"/>
        <w:jc w:val="both"/>
        <w:rPr>
          <w:rFonts w:ascii="Times New Roman" w:hAnsi="Times New Roman" w:cs="Times New Roman"/>
          <w:b/>
          <w:sz w:val="24"/>
          <w:szCs w:val="24"/>
          <w:shd w:val="clear" w:color="auto" w:fill="FFFFFF"/>
        </w:rPr>
      </w:pPr>
      <w:r w:rsidRPr="00BA0A4B">
        <w:rPr>
          <w:rFonts w:ascii="Times New Roman" w:hAnsi="Times New Roman" w:cs="Times New Roman"/>
          <w:b/>
          <w:sz w:val="24"/>
          <w:szCs w:val="24"/>
          <w:shd w:val="clear" w:color="auto" w:fill="FFFFFF"/>
        </w:rPr>
        <w:br w:type="page"/>
      </w:r>
    </w:p>
    <w:p w:rsidR="00BA0A4B" w:rsidRPr="00BA0A4B" w:rsidRDefault="00BA0A4B" w:rsidP="00BA0A4B">
      <w:pPr>
        <w:spacing w:line="480" w:lineRule="auto"/>
        <w:ind w:firstLine="720"/>
        <w:jc w:val="both"/>
        <w:rPr>
          <w:rFonts w:ascii="Times New Roman" w:hAnsi="Times New Roman" w:cs="Times New Roman"/>
          <w:b/>
          <w:sz w:val="24"/>
          <w:szCs w:val="24"/>
          <w:shd w:val="clear" w:color="auto" w:fill="FFFFFF"/>
        </w:rPr>
      </w:pPr>
      <w:r w:rsidRPr="00BA0A4B">
        <w:rPr>
          <w:rFonts w:ascii="Times New Roman" w:hAnsi="Times New Roman" w:cs="Times New Roman"/>
          <w:b/>
          <w:sz w:val="24"/>
          <w:szCs w:val="24"/>
          <w:shd w:val="clear" w:color="auto" w:fill="FFFFFF"/>
        </w:rPr>
        <w:lastRenderedPageBreak/>
        <w:t>Question 1</w:t>
      </w:r>
    </w:p>
    <w:p w:rsidR="00BA0A4B" w:rsidRPr="00BA0A4B" w:rsidRDefault="00BA0A4B" w:rsidP="00BA0A4B">
      <w:pPr>
        <w:spacing w:line="480" w:lineRule="auto"/>
        <w:ind w:firstLine="720"/>
        <w:jc w:val="both"/>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 xml:space="preserve">Consideration of the opportunity cost is relevant to affirm because it allows the business to understand the possible options available and go with the best, (Goh, 2000). Opportunity cost involves understanding the amount of degree of risk that the company will incur in order to get the desired results. It’s is very relevant to the firm because the concerned department has to trade off some options as a result of some choices in order to achieve the desired results. In most cases, the opportunity cost comprises the cost that is incurred by trading off the second-best choice. For instance, if the firm decides to spend money on the research and development team, they will incur an opportunity cost of the second-best option which is putting the cash in an interest-bearing saving account. Opportunity costs do not negatively affect the decision-making process but they help in making the best decisions out of many others. For example, if the company realizes that the opportunity cost of the alternative choice is greater than what the company is going to gain from the first choice, then the company will change its decision and go with alternative choice.       </w:t>
      </w:r>
    </w:p>
    <w:p w:rsidR="00BA0A4B" w:rsidRPr="00BA0A4B" w:rsidRDefault="00BA0A4B" w:rsidP="00BA0A4B">
      <w:pPr>
        <w:spacing w:line="480" w:lineRule="auto"/>
        <w:ind w:firstLine="720"/>
        <w:jc w:val="both"/>
        <w:rPr>
          <w:rFonts w:ascii="Times New Roman" w:hAnsi="Times New Roman" w:cs="Times New Roman"/>
          <w:b/>
          <w:sz w:val="24"/>
          <w:szCs w:val="24"/>
          <w:shd w:val="clear" w:color="auto" w:fill="FFFFFF"/>
        </w:rPr>
      </w:pPr>
      <w:r w:rsidRPr="00BA0A4B">
        <w:rPr>
          <w:rFonts w:ascii="Times New Roman" w:hAnsi="Times New Roman" w:cs="Times New Roman"/>
          <w:b/>
          <w:sz w:val="24"/>
          <w:szCs w:val="24"/>
          <w:shd w:val="clear" w:color="auto" w:fill="FFFFFF"/>
        </w:rPr>
        <w:t>Question 2</w:t>
      </w:r>
    </w:p>
    <w:p w:rsidR="00BA0A4B" w:rsidRPr="00BA0A4B" w:rsidRDefault="00BA0A4B" w:rsidP="00BA0A4B">
      <w:pPr>
        <w:spacing w:line="480" w:lineRule="auto"/>
        <w:ind w:firstLine="720"/>
        <w:jc w:val="both"/>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 xml:space="preserve">Consideration of the opportunity costs is very relevant in business or firm because they help in the evaluation of the corporate projects, (Goh, 2000). In firms, opportunity costs help in making sure that the company chooses the best option among the possible choices that are going to bring the highest return. For example, if the firm rents out a warehouse, it will consider the possible investment that requires the warehouse, then put into consideration the value of rent that the company will no longer receive they choose a different project, then subtract that from the returns that are expected if the company chooses to use the warehouse for their own project.  As we all, choices have consequences. Both in life and in business, we have to make decisions that include opportunity costs and tradeoffs. Opportunity costs affect decision-making because they </w:t>
      </w:r>
      <w:r w:rsidRPr="00BA0A4B">
        <w:rPr>
          <w:rFonts w:ascii="Times New Roman" w:hAnsi="Times New Roman" w:cs="Times New Roman"/>
          <w:sz w:val="24"/>
          <w:szCs w:val="24"/>
          <w:shd w:val="clear" w:color="auto" w:fill="FFFFFF"/>
        </w:rPr>
        <w:lastRenderedPageBreak/>
        <w:t xml:space="preserve">help the firm to understand which option is better to pursue and trade-off the other options. For example, if the firm has three options of projects to implement, then they will consider the cost of each option and returns expected. The option with the highest return then will be considered.     </w:t>
      </w:r>
    </w:p>
    <w:p w:rsidR="00BA0A4B" w:rsidRPr="00BA0A4B" w:rsidRDefault="00BA0A4B" w:rsidP="00BA0A4B">
      <w:pPr>
        <w:spacing w:line="480" w:lineRule="auto"/>
        <w:ind w:firstLine="720"/>
        <w:jc w:val="both"/>
        <w:rPr>
          <w:rFonts w:ascii="Times New Roman" w:hAnsi="Times New Roman" w:cs="Times New Roman"/>
          <w:b/>
          <w:sz w:val="24"/>
          <w:szCs w:val="24"/>
          <w:shd w:val="clear" w:color="auto" w:fill="FFFFFF"/>
        </w:rPr>
      </w:pPr>
      <w:r w:rsidRPr="00BA0A4B">
        <w:rPr>
          <w:rFonts w:ascii="Times New Roman" w:hAnsi="Times New Roman" w:cs="Times New Roman"/>
          <w:b/>
          <w:sz w:val="24"/>
          <w:szCs w:val="24"/>
          <w:shd w:val="clear" w:color="auto" w:fill="FFFFFF"/>
        </w:rPr>
        <w:t>Question 3</w:t>
      </w:r>
    </w:p>
    <w:p w:rsidR="00BA0A4B" w:rsidRPr="00BA0A4B" w:rsidRDefault="00BA0A4B" w:rsidP="00BA0A4B">
      <w:pPr>
        <w:spacing w:line="480" w:lineRule="auto"/>
        <w:ind w:firstLine="720"/>
        <w:jc w:val="both"/>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 xml:space="preserve">Due to the low price of tablets, the quantity demanded of the laptops has fallen. This has led to a leftward shift in the demand curve for laptops. This is a good example of the effect of prices of substitute goods and services. The higher the prices of the substitute goods and services, the higher the quantity demand (right-shift of the demand curve), and the lower the prices of substitute goods and services the lower the quantity demanded (left-shift of the demand curve). Moreover, the leftward shift in the demand curve for laptops can be a result of changes in tastes and preferences.  Currently, people prefer tablets and MacBooks because they are more portable compared to laptops. Nevertheless, the prices of electrons keep going down and people are expecting that laptops will have a lower cost in the future, thus the reason as to why the quantity demand for the laptops is lower, hence leftward-shift in the demand curve.     </w:t>
      </w:r>
    </w:p>
    <w:p w:rsidR="00BA0A4B" w:rsidRPr="00BA0A4B" w:rsidRDefault="00BA0A4B" w:rsidP="00BA0A4B">
      <w:pPr>
        <w:spacing w:line="480" w:lineRule="auto"/>
        <w:ind w:firstLine="720"/>
        <w:jc w:val="both"/>
        <w:rPr>
          <w:rFonts w:ascii="Times New Roman" w:hAnsi="Times New Roman" w:cs="Times New Roman"/>
          <w:b/>
          <w:sz w:val="24"/>
          <w:szCs w:val="24"/>
          <w:shd w:val="clear" w:color="auto" w:fill="FFFFFF"/>
        </w:rPr>
      </w:pPr>
      <w:r w:rsidRPr="00BA0A4B">
        <w:rPr>
          <w:rFonts w:ascii="Times New Roman" w:hAnsi="Times New Roman" w:cs="Times New Roman"/>
          <w:b/>
          <w:sz w:val="24"/>
          <w:szCs w:val="24"/>
          <w:shd w:val="clear" w:color="auto" w:fill="FFFFFF"/>
        </w:rPr>
        <w:t>Question 4</w:t>
      </w:r>
    </w:p>
    <w:p w:rsidR="00047341" w:rsidRPr="00BA0A4B" w:rsidRDefault="00BA0A4B" w:rsidP="00BA0A4B">
      <w:pPr>
        <w:spacing w:line="480" w:lineRule="auto"/>
        <w:ind w:firstLine="720"/>
        <w:jc w:val="both"/>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t xml:space="preserve">Due to the pandemic, the production of agricultural products such as apples has gone down. There are various reasons as to why the production of apples is because the spread of COVID-19 led to a shortage of workers and higher production costs. Furthermore, some borders were closed as a mitigation measure to control the spread of Corona-Virus, thus leading to more shortages of imported apples in the market. The shortage of apples in the market has led to increasing in demand and a decrease in supply. The research shows that the demand for apples in European countries has increased during the pandemic period. The suppliers ended up increasing the price of the </w:t>
      </w:r>
      <w:r w:rsidRPr="00BA0A4B">
        <w:rPr>
          <w:rFonts w:ascii="Times New Roman" w:hAnsi="Times New Roman" w:cs="Times New Roman"/>
          <w:sz w:val="24"/>
          <w:szCs w:val="24"/>
          <w:shd w:val="clear" w:color="auto" w:fill="FFFFFF"/>
        </w:rPr>
        <w:lastRenderedPageBreak/>
        <w:t xml:space="preserve">apples. This has led to a rightward shift in the demand curve. Since the supply is constant, the equilibrium price shifts rightwards and upwards, thus creating a new equilibrium price for the demand-supply curve for apples.     </w:t>
      </w:r>
      <w:r w:rsidR="00193626" w:rsidRPr="00BA0A4B">
        <w:rPr>
          <w:rFonts w:ascii="Times New Roman" w:hAnsi="Times New Roman" w:cs="Times New Roman"/>
          <w:sz w:val="24"/>
          <w:szCs w:val="24"/>
          <w:shd w:val="clear" w:color="auto" w:fill="FFFFFF"/>
        </w:rPr>
        <w:t xml:space="preserve">  </w:t>
      </w:r>
    </w:p>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br w:type="page"/>
      </w:r>
    </w:p>
    <w:p w:rsidR="00E30B97" w:rsidRPr="00BA0A4B" w:rsidRDefault="00E30B97" w:rsidP="00E30B97">
      <w:pPr>
        <w:spacing w:line="480" w:lineRule="auto"/>
        <w:ind w:firstLine="720"/>
        <w:jc w:val="center"/>
        <w:rPr>
          <w:rFonts w:ascii="Times New Roman" w:hAnsi="Times New Roman" w:cs="Times New Roman"/>
          <w:sz w:val="24"/>
          <w:szCs w:val="24"/>
          <w:shd w:val="clear" w:color="auto" w:fill="FFFFFF"/>
        </w:rPr>
      </w:pPr>
      <w:r w:rsidRPr="00BA0A4B">
        <w:rPr>
          <w:rFonts w:ascii="Times New Roman" w:hAnsi="Times New Roman" w:cs="Times New Roman"/>
          <w:sz w:val="24"/>
          <w:szCs w:val="24"/>
          <w:shd w:val="clear" w:color="auto" w:fill="FFFFFF"/>
        </w:rPr>
        <w:lastRenderedPageBreak/>
        <w:t>Reference</w:t>
      </w:r>
    </w:p>
    <w:p w:rsidR="00E30B97" w:rsidRPr="00BA0A4B" w:rsidRDefault="00E30B97" w:rsidP="00E30B97">
      <w:pPr>
        <w:spacing w:line="480" w:lineRule="auto"/>
        <w:ind w:left="720" w:hanging="720"/>
        <w:jc w:val="both"/>
        <w:rPr>
          <w:rFonts w:ascii="Times New Roman" w:hAnsi="Times New Roman" w:cs="Times New Roman"/>
          <w:sz w:val="24"/>
          <w:szCs w:val="24"/>
        </w:rPr>
      </w:pPr>
      <w:r w:rsidRPr="00BA0A4B">
        <w:rPr>
          <w:rFonts w:ascii="Times New Roman" w:hAnsi="Times New Roman" w:cs="Times New Roman"/>
          <w:sz w:val="24"/>
          <w:szCs w:val="24"/>
          <w:shd w:val="clear" w:color="auto" w:fill="FFFFFF"/>
        </w:rPr>
        <w:t>Goh, A. T. (2000). Opportunity cost, trade policies and the efficiency of firms. </w:t>
      </w:r>
      <w:r w:rsidRPr="00BA0A4B">
        <w:rPr>
          <w:rFonts w:ascii="Times New Roman" w:hAnsi="Times New Roman" w:cs="Times New Roman"/>
          <w:i/>
          <w:iCs/>
          <w:sz w:val="24"/>
          <w:szCs w:val="24"/>
          <w:shd w:val="clear" w:color="auto" w:fill="FFFFFF"/>
        </w:rPr>
        <w:t>Journal of Development Economics</w:t>
      </w:r>
      <w:r w:rsidRPr="00BA0A4B">
        <w:rPr>
          <w:rFonts w:ascii="Times New Roman" w:hAnsi="Times New Roman" w:cs="Times New Roman"/>
          <w:sz w:val="24"/>
          <w:szCs w:val="24"/>
          <w:shd w:val="clear" w:color="auto" w:fill="FFFFFF"/>
        </w:rPr>
        <w:t>, </w:t>
      </w:r>
      <w:r w:rsidRPr="00BA0A4B">
        <w:rPr>
          <w:rFonts w:ascii="Times New Roman" w:hAnsi="Times New Roman" w:cs="Times New Roman"/>
          <w:i/>
          <w:iCs/>
          <w:sz w:val="24"/>
          <w:szCs w:val="24"/>
          <w:shd w:val="clear" w:color="auto" w:fill="FFFFFF"/>
        </w:rPr>
        <w:t>62</w:t>
      </w:r>
      <w:r w:rsidRPr="00BA0A4B">
        <w:rPr>
          <w:rFonts w:ascii="Times New Roman" w:hAnsi="Times New Roman" w:cs="Times New Roman"/>
          <w:sz w:val="24"/>
          <w:szCs w:val="24"/>
          <w:shd w:val="clear" w:color="auto" w:fill="FFFFFF"/>
        </w:rPr>
        <w:t>(2), 363-383.</w:t>
      </w:r>
      <w:bookmarkStart w:id="0" w:name="_GoBack"/>
      <w:bookmarkEnd w:id="0"/>
    </w:p>
    <w:sectPr w:rsidR="00E30B97" w:rsidRPr="00BA0A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D4A" w:rsidRDefault="00731D4A" w:rsidP="00E30B97">
      <w:pPr>
        <w:spacing w:after="0" w:line="240" w:lineRule="auto"/>
      </w:pPr>
      <w:r>
        <w:separator/>
      </w:r>
    </w:p>
  </w:endnote>
  <w:endnote w:type="continuationSeparator" w:id="0">
    <w:p w:rsidR="00731D4A" w:rsidRDefault="00731D4A" w:rsidP="00E30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D4A" w:rsidRDefault="00731D4A" w:rsidP="00E30B97">
      <w:pPr>
        <w:spacing w:after="0" w:line="240" w:lineRule="auto"/>
      </w:pPr>
      <w:r>
        <w:separator/>
      </w:r>
    </w:p>
  </w:footnote>
  <w:footnote w:type="continuationSeparator" w:id="0">
    <w:p w:rsidR="00731D4A" w:rsidRDefault="00731D4A" w:rsidP="00E30B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6540159"/>
      <w:docPartObj>
        <w:docPartGallery w:val="Page Numbers (Top of Page)"/>
        <w:docPartUnique/>
      </w:docPartObj>
    </w:sdtPr>
    <w:sdtEndPr>
      <w:rPr>
        <w:noProof/>
      </w:rPr>
    </w:sdtEndPr>
    <w:sdtContent>
      <w:p w:rsidR="00E30B97" w:rsidRPr="00BA0A4B" w:rsidRDefault="00E30B97">
        <w:pPr>
          <w:pStyle w:val="Header"/>
          <w:jc w:val="right"/>
          <w:rPr>
            <w:rFonts w:ascii="Times New Roman" w:hAnsi="Times New Roman" w:cs="Times New Roman"/>
            <w:sz w:val="24"/>
            <w:szCs w:val="24"/>
          </w:rPr>
        </w:pPr>
        <w:r w:rsidRPr="00BA0A4B">
          <w:rPr>
            <w:rFonts w:ascii="Times New Roman" w:hAnsi="Times New Roman" w:cs="Times New Roman"/>
            <w:sz w:val="24"/>
            <w:szCs w:val="24"/>
          </w:rPr>
          <w:t>Question</w:t>
        </w:r>
        <w:r w:rsidR="00BA0A4B" w:rsidRPr="00BA0A4B">
          <w:rPr>
            <w:rFonts w:ascii="Times New Roman" w:hAnsi="Times New Roman" w:cs="Times New Roman"/>
            <w:sz w:val="24"/>
            <w:szCs w:val="24"/>
          </w:rPr>
          <w:t xml:space="preserve">s                                                                                                                                        </w:t>
        </w:r>
        <w:r w:rsidRPr="00BA0A4B">
          <w:rPr>
            <w:rFonts w:ascii="Times New Roman" w:hAnsi="Times New Roman" w:cs="Times New Roman"/>
            <w:sz w:val="24"/>
            <w:szCs w:val="24"/>
          </w:rPr>
          <w:t xml:space="preserve"> </w:t>
        </w:r>
        <w:r w:rsidRPr="00BA0A4B">
          <w:rPr>
            <w:rFonts w:ascii="Times New Roman" w:hAnsi="Times New Roman" w:cs="Times New Roman"/>
            <w:sz w:val="24"/>
            <w:szCs w:val="24"/>
          </w:rPr>
          <w:fldChar w:fldCharType="begin"/>
        </w:r>
        <w:r w:rsidRPr="00BA0A4B">
          <w:rPr>
            <w:rFonts w:ascii="Times New Roman" w:hAnsi="Times New Roman" w:cs="Times New Roman"/>
            <w:sz w:val="24"/>
            <w:szCs w:val="24"/>
          </w:rPr>
          <w:instrText xml:space="preserve"> PAGE   \* MERGEFORMAT </w:instrText>
        </w:r>
        <w:r w:rsidRPr="00BA0A4B">
          <w:rPr>
            <w:rFonts w:ascii="Times New Roman" w:hAnsi="Times New Roman" w:cs="Times New Roman"/>
            <w:sz w:val="24"/>
            <w:szCs w:val="24"/>
          </w:rPr>
          <w:fldChar w:fldCharType="separate"/>
        </w:r>
        <w:r w:rsidR="00BA0A4B">
          <w:rPr>
            <w:rFonts w:ascii="Times New Roman" w:hAnsi="Times New Roman" w:cs="Times New Roman"/>
            <w:noProof/>
            <w:sz w:val="24"/>
            <w:szCs w:val="24"/>
          </w:rPr>
          <w:t>5</w:t>
        </w:r>
        <w:r w:rsidRPr="00BA0A4B">
          <w:rPr>
            <w:rFonts w:ascii="Times New Roman" w:hAnsi="Times New Roman" w:cs="Times New Roman"/>
            <w:noProof/>
            <w:sz w:val="24"/>
            <w:szCs w:val="24"/>
          </w:rPr>
          <w:fldChar w:fldCharType="end"/>
        </w:r>
      </w:p>
    </w:sdtContent>
  </w:sdt>
  <w:p w:rsidR="00E30B97" w:rsidRPr="00BA0A4B" w:rsidRDefault="00E30B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5B"/>
    <w:rsid w:val="00047341"/>
    <w:rsid w:val="00090563"/>
    <w:rsid w:val="00193626"/>
    <w:rsid w:val="00282D56"/>
    <w:rsid w:val="002D505B"/>
    <w:rsid w:val="004A6CBF"/>
    <w:rsid w:val="00731D4A"/>
    <w:rsid w:val="007F2C6A"/>
    <w:rsid w:val="008A35A2"/>
    <w:rsid w:val="00A12C0A"/>
    <w:rsid w:val="00A50B23"/>
    <w:rsid w:val="00B21E0C"/>
    <w:rsid w:val="00BA0A4B"/>
    <w:rsid w:val="00CA2F94"/>
    <w:rsid w:val="00E30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289626-B45B-4625-B0C7-FFDD5A50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B97"/>
  </w:style>
  <w:style w:type="paragraph" w:styleId="Footer">
    <w:name w:val="footer"/>
    <w:basedOn w:val="Normal"/>
    <w:link w:val="FooterChar"/>
    <w:uiPriority w:val="99"/>
    <w:unhideWhenUsed/>
    <w:rsid w:val="00E30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2021-10-25T00:17:00Z</dcterms:created>
  <dcterms:modified xsi:type="dcterms:W3CDTF">2021-10-25T02:48:00Z</dcterms:modified>
</cp:coreProperties>
</file>